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7A" w:rsidRDefault="008A3D7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A3D7A" w:rsidRDefault="008A3D7A">
      <w:pPr>
        <w:pStyle w:val="ConsPlusNormal"/>
        <w:jc w:val="both"/>
        <w:outlineLvl w:val="0"/>
      </w:pPr>
    </w:p>
    <w:p w:rsidR="008A3D7A" w:rsidRDefault="008A3D7A">
      <w:pPr>
        <w:pStyle w:val="ConsPlusTitle"/>
        <w:jc w:val="center"/>
        <w:outlineLvl w:val="0"/>
      </w:pPr>
      <w:r>
        <w:t>МИНИСТЕРСТВО ТРУДА И СОЦИАЛЬНОЙ ЗАЩИТЫ РОССИЙСКОЙ ФЕДЕРАЦИИ</w:t>
      </w:r>
    </w:p>
    <w:p w:rsidR="008A3D7A" w:rsidRDefault="008A3D7A">
      <w:pPr>
        <w:pStyle w:val="ConsPlusTitle"/>
        <w:jc w:val="center"/>
      </w:pPr>
    </w:p>
    <w:p w:rsidR="008A3D7A" w:rsidRDefault="008A3D7A">
      <w:pPr>
        <w:pStyle w:val="ConsPlusTitle"/>
        <w:jc w:val="center"/>
      </w:pPr>
      <w:r>
        <w:t>ПРИКАЗ</w:t>
      </w:r>
    </w:p>
    <w:p w:rsidR="008A3D7A" w:rsidRDefault="008A3D7A">
      <w:pPr>
        <w:pStyle w:val="ConsPlusTitle"/>
        <w:jc w:val="center"/>
      </w:pPr>
      <w:r>
        <w:t>от 30 июля 2014 г. N 500н</w:t>
      </w:r>
    </w:p>
    <w:p w:rsidR="008A3D7A" w:rsidRDefault="008A3D7A">
      <w:pPr>
        <w:pStyle w:val="ConsPlusTitle"/>
        <w:jc w:val="center"/>
      </w:pPr>
    </w:p>
    <w:p w:rsidR="008A3D7A" w:rsidRDefault="008A3D7A">
      <w:pPr>
        <w:pStyle w:val="ConsPlusTitle"/>
        <w:jc w:val="center"/>
      </w:pPr>
      <w:r>
        <w:t>ОБ УТВЕРЖДЕНИИ РЕКОМЕНДАЦИЙ</w:t>
      </w:r>
    </w:p>
    <w:p w:rsidR="008A3D7A" w:rsidRDefault="008A3D7A">
      <w:pPr>
        <w:pStyle w:val="ConsPlusTitle"/>
        <w:jc w:val="center"/>
      </w:pPr>
      <w:r>
        <w:t xml:space="preserve">ПО ОПРЕДЕЛЕНИЮ ИНДИВИДУАЛЬНОЙ ПОТРЕБНОСТИ В </w:t>
      </w:r>
      <w:proofErr w:type="gramStart"/>
      <w:r>
        <w:t>СОЦИАЛЬНЫХ</w:t>
      </w:r>
      <w:proofErr w:type="gramEnd"/>
    </w:p>
    <w:p w:rsidR="008A3D7A" w:rsidRDefault="008A3D7A">
      <w:pPr>
        <w:pStyle w:val="ConsPlusTitle"/>
        <w:jc w:val="center"/>
      </w:pPr>
      <w:proofErr w:type="gramStart"/>
      <w:r>
        <w:t>УСЛУГАХ</w:t>
      </w:r>
      <w:proofErr w:type="gramEnd"/>
      <w:r>
        <w:t xml:space="preserve"> ПОЛУЧАТЕЛЕЙ СОЦИАЛЬНЫХ УСЛУГ</w:t>
      </w:r>
    </w:p>
    <w:p w:rsidR="008A3D7A" w:rsidRDefault="008A3D7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A3D7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3D7A" w:rsidRDefault="008A3D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3D7A" w:rsidRDefault="008A3D7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Минтруда России от 05.04.2019 </w:t>
            </w:r>
            <w:hyperlink r:id="rId6" w:history="1">
              <w:r>
                <w:rPr>
                  <w:color w:val="0000FF"/>
                </w:rPr>
                <w:t>N 217н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A3D7A" w:rsidRDefault="008A3D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02.12.2020 </w:t>
            </w:r>
            <w:hyperlink r:id="rId7" w:history="1">
              <w:r>
                <w:rPr>
                  <w:color w:val="0000FF"/>
                </w:rPr>
                <w:t>N 848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A3D7A" w:rsidRDefault="008A3D7A">
      <w:pPr>
        <w:pStyle w:val="ConsPlusNormal"/>
        <w:jc w:val="both"/>
      </w:pPr>
    </w:p>
    <w:p w:rsidR="008A3D7A" w:rsidRDefault="008A3D7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подпунктом 5.2.97(12)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2013, N 22, ст. 2809; N 36, ст. 4578; N 37, ст. 4703; N 45, ст. 5822;</w:t>
      </w:r>
      <w:proofErr w:type="gramEnd"/>
      <w:r>
        <w:t xml:space="preserve"> </w:t>
      </w:r>
      <w:proofErr w:type="gramStart"/>
      <w:r>
        <w:t>N 46, ст. 5952; 2014, N 21, ст. 2710; N 26, ст. 3577), приказываю:</w:t>
      </w:r>
      <w:proofErr w:type="gramEnd"/>
    </w:p>
    <w:p w:rsidR="008A3D7A" w:rsidRDefault="008A3D7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рекомендации</w:t>
        </w:r>
      </w:hyperlink>
      <w:r>
        <w:t xml:space="preserve"> по определению индивидуальной потребности в социальных услугах получателей социальных услуг.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2015 года.</w:t>
      </w:r>
    </w:p>
    <w:p w:rsidR="008A3D7A" w:rsidRDefault="008A3D7A">
      <w:pPr>
        <w:pStyle w:val="ConsPlusNormal"/>
        <w:jc w:val="both"/>
      </w:pPr>
    </w:p>
    <w:p w:rsidR="008A3D7A" w:rsidRDefault="008A3D7A">
      <w:pPr>
        <w:pStyle w:val="ConsPlusNormal"/>
        <w:jc w:val="right"/>
      </w:pPr>
      <w:r>
        <w:t>Министр</w:t>
      </w:r>
    </w:p>
    <w:p w:rsidR="008A3D7A" w:rsidRDefault="008A3D7A">
      <w:pPr>
        <w:pStyle w:val="ConsPlusNormal"/>
        <w:jc w:val="right"/>
      </w:pPr>
      <w:r>
        <w:t>М.ТОПИЛИН</w:t>
      </w:r>
    </w:p>
    <w:p w:rsidR="008A3D7A" w:rsidRDefault="008A3D7A">
      <w:pPr>
        <w:pStyle w:val="ConsPlusNormal"/>
        <w:jc w:val="both"/>
      </w:pPr>
    </w:p>
    <w:p w:rsidR="008A3D7A" w:rsidRDefault="008A3D7A">
      <w:pPr>
        <w:pStyle w:val="ConsPlusNormal"/>
        <w:ind w:firstLine="540"/>
        <w:jc w:val="both"/>
      </w:pPr>
      <w:r>
        <w:t>Не нуждается в государственной регистрации. Письмо Минюста России от 30 октября 2014 г. N 01/99043-МТ.</w:t>
      </w:r>
    </w:p>
    <w:p w:rsidR="008A3D7A" w:rsidRDefault="008A3D7A">
      <w:pPr>
        <w:pStyle w:val="ConsPlusNormal"/>
        <w:jc w:val="both"/>
      </w:pPr>
    </w:p>
    <w:p w:rsidR="008A3D7A" w:rsidRDefault="008A3D7A">
      <w:pPr>
        <w:pStyle w:val="ConsPlusNormal"/>
        <w:jc w:val="both"/>
      </w:pPr>
    </w:p>
    <w:p w:rsidR="008A3D7A" w:rsidRDefault="008A3D7A">
      <w:pPr>
        <w:pStyle w:val="ConsPlusNormal"/>
        <w:jc w:val="both"/>
      </w:pPr>
    </w:p>
    <w:p w:rsidR="008A3D7A" w:rsidRDefault="008A3D7A">
      <w:pPr>
        <w:pStyle w:val="ConsPlusNormal"/>
        <w:jc w:val="both"/>
      </w:pPr>
    </w:p>
    <w:p w:rsidR="008A3D7A" w:rsidRDefault="008A3D7A">
      <w:pPr>
        <w:pStyle w:val="ConsPlusNormal"/>
        <w:jc w:val="both"/>
      </w:pPr>
    </w:p>
    <w:p w:rsidR="008A3D7A" w:rsidRDefault="008A3D7A">
      <w:pPr>
        <w:pStyle w:val="ConsPlusNormal"/>
        <w:jc w:val="right"/>
        <w:outlineLvl w:val="0"/>
      </w:pPr>
      <w:r>
        <w:t>Утверждены</w:t>
      </w:r>
    </w:p>
    <w:p w:rsidR="008A3D7A" w:rsidRDefault="008A3D7A">
      <w:pPr>
        <w:pStyle w:val="ConsPlusNormal"/>
        <w:jc w:val="right"/>
      </w:pPr>
      <w:r>
        <w:t>приказом Министерства труда</w:t>
      </w:r>
    </w:p>
    <w:p w:rsidR="008A3D7A" w:rsidRDefault="008A3D7A">
      <w:pPr>
        <w:pStyle w:val="ConsPlusNormal"/>
        <w:jc w:val="right"/>
      </w:pPr>
      <w:r>
        <w:t>и социальной защиты</w:t>
      </w:r>
    </w:p>
    <w:p w:rsidR="008A3D7A" w:rsidRDefault="008A3D7A">
      <w:pPr>
        <w:pStyle w:val="ConsPlusNormal"/>
        <w:jc w:val="right"/>
      </w:pPr>
      <w:r>
        <w:t>Российской Федерации</w:t>
      </w:r>
    </w:p>
    <w:p w:rsidR="008A3D7A" w:rsidRDefault="008A3D7A">
      <w:pPr>
        <w:pStyle w:val="ConsPlusNormal"/>
        <w:jc w:val="right"/>
      </w:pPr>
      <w:r>
        <w:t>от 30 июля 2014 г. N 500н</w:t>
      </w:r>
    </w:p>
    <w:p w:rsidR="008A3D7A" w:rsidRDefault="008A3D7A">
      <w:pPr>
        <w:pStyle w:val="ConsPlusNormal"/>
        <w:jc w:val="both"/>
      </w:pPr>
    </w:p>
    <w:p w:rsidR="008A3D7A" w:rsidRDefault="008A3D7A">
      <w:pPr>
        <w:pStyle w:val="ConsPlusTitle"/>
        <w:jc w:val="center"/>
      </w:pPr>
      <w:bookmarkStart w:id="0" w:name="P32"/>
      <w:bookmarkEnd w:id="0"/>
      <w:r>
        <w:t>РЕКОМЕНДАЦИИ</w:t>
      </w:r>
    </w:p>
    <w:p w:rsidR="008A3D7A" w:rsidRDefault="008A3D7A">
      <w:pPr>
        <w:pStyle w:val="ConsPlusTitle"/>
        <w:jc w:val="center"/>
      </w:pPr>
      <w:r>
        <w:t xml:space="preserve">ПО ОПРЕДЕЛЕНИЮ ИНДИВИДУАЛЬНОЙ ПОТРЕБНОСТИ В </w:t>
      </w:r>
      <w:proofErr w:type="gramStart"/>
      <w:r>
        <w:t>СОЦИАЛЬНЫХ</w:t>
      </w:r>
      <w:proofErr w:type="gramEnd"/>
    </w:p>
    <w:p w:rsidR="008A3D7A" w:rsidRDefault="008A3D7A">
      <w:pPr>
        <w:pStyle w:val="ConsPlusTitle"/>
        <w:jc w:val="center"/>
      </w:pPr>
      <w:proofErr w:type="gramStart"/>
      <w:r>
        <w:t>УСЛУГАХ</w:t>
      </w:r>
      <w:proofErr w:type="gramEnd"/>
      <w:r>
        <w:t xml:space="preserve"> ПОЛУЧАТЕЛЕЙ СОЦИАЛЬНЫХ УСЛУГ</w:t>
      </w:r>
    </w:p>
    <w:p w:rsidR="008A3D7A" w:rsidRDefault="008A3D7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A3D7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A3D7A" w:rsidRDefault="008A3D7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3D7A" w:rsidRDefault="008A3D7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Минтруда России от 05.04.2019 </w:t>
            </w:r>
            <w:hyperlink r:id="rId9" w:history="1">
              <w:r>
                <w:rPr>
                  <w:color w:val="0000FF"/>
                </w:rPr>
                <w:t>N 217н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A3D7A" w:rsidRDefault="008A3D7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02.12.2020 </w:t>
            </w:r>
            <w:hyperlink r:id="rId10" w:history="1">
              <w:r>
                <w:rPr>
                  <w:color w:val="0000FF"/>
                </w:rPr>
                <w:t>N 848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A3D7A" w:rsidRDefault="008A3D7A">
      <w:pPr>
        <w:pStyle w:val="ConsPlusNormal"/>
        <w:jc w:val="both"/>
      </w:pPr>
    </w:p>
    <w:p w:rsidR="008A3D7A" w:rsidRDefault="008A3D7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рекомендации разработаны в целях оказания методической помощи </w:t>
      </w:r>
      <w:r>
        <w:lastRenderedPageBreak/>
        <w:t xml:space="preserve">субъектам Российской Федерации при определении индивидуальной потребности в социальных услугах получателей социальных услуг для принятия решения в соответствии со </w:t>
      </w:r>
      <w:hyperlink r:id="rId11" w:history="1">
        <w:r>
          <w:rPr>
            <w:color w:val="0000FF"/>
          </w:rPr>
          <w:t>статьей 15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</w:t>
      </w:r>
      <w:proofErr w:type="gramEnd"/>
      <w:r>
        <w:t xml:space="preserve"> </w:t>
      </w:r>
      <w:proofErr w:type="gramStart"/>
      <w:r>
        <w:t>2014, N 30, ст. 4257) о признании гражданина нуждающимся в социальном обслуживании.</w:t>
      </w:r>
      <w:proofErr w:type="gramEnd"/>
    </w:p>
    <w:p w:rsidR="008A3D7A" w:rsidRDefault="008A3D7A">
      <w:pPr>
        <w:pStyle w:val="ConsPlusNormal"/>
        <w:spacing w:before="220"/>
        <w:ind w:firstLine="540"/>
        <w:jc w:val="both"/>
      </w:pPr>
      <w:r>
        <w:t xml:space="preserve">2. При определении индивидуальной потребности рекомендуется установить необходимую форму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 получателям социальных услуг, указанным в </w:t>
      </w:r>
      <w:hyperlink r:id="rId12" w:history="1">
        <w:r>
          <w:rPr>
            <w:color w:val="0000FF"/>
          </w:rPr>
          <w:t>части 1 статьи 15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 xml:space="preserve">3. Определение индивидуальной потребности в социальных услугах рекомендуется проводить на основании оценки условий жизнедеятельности гражданина, а также обстоятельств, которые ухудшают или могут ухудшить условия его жизнедеятельности, к которым в соответствии со </w:t>
      </w:r>
      <w:hyperlink r:id="rId13" w:history="1">
        <w:r>
          <w:rPr>
            <w:color w:val="0000FF"/>
          </w:rPr>
          <w:t>статьей 15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относятся: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>1)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>2) 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>3) 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>4) отсутствие возможности обеспечения ухода (в том числе временного) за инвалидом, ребенком, детьми, а также отсутствие попечения над ними;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>5)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>6) 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>7) отсутствие работы и сре</w:t>
      </w:r>
      <w:proofErr w:type="gramStart"/>
      <w:r>
        <w:t>дств к с</w:t>
      </w:r>
      <w:proofErr w:type="gramEnd"/>
      <w:r>
        <w:t>уществованию;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>8) наличие иных обстоятельств, которые нормативными правовыми актами субъекта Российской Федерации признаны ухудшающими или способными ухудшить условия жизнедеятельности граждан.</w:t>
      </w:r>
    </w:p>
    <w:p w:rsidR="008A3D7A" w:rsidRDefault="008A3D7A">
      <w:pPr>
        <w:pStyle w:val="ConsPlusNormal"/>
        <w:spacing w:before="220"/>
        <w:ind w:firstLine="540"/>
        <w:jc w:val="both"/>
      </w:pPr>
      <w:bookmarkStart w:id="1" w:name="P50"/>
      <w:bookmarkEnd w:id="1"/>
      <w:r>
        <w:t xml:space="preserve">3.1. Индивидуальную потребность в социальных услугах получателей социальных услуг рекомендуется определять исходя из принципа сохранения пребывания гражданина в </w:t>
      </w:r>
      <w:proofErr w:type="gramStart"/>
      <w:r>
        <w:t>привычной</w:t>
      </w:r>
      <w:proofErr w:type="gramEnd"/>
      <w:r>
        <w:t xml:space="preserve"> благоприятной среде и права ребенка жить и воспитываться в семье, права ребенка на совместное проживание с родителями.</w:t>
      </w:r>
    </w:p>
    <w:p w:rsidR="008A3D7A" w:rsidRDefault="008A3D7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3.1 введен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Минтруда России от 05.04.2019 N 217н)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При оценке условий жизнедеятельности гражданина рекомендуется исходить, в том числе, из условий проживания и состава семьи гражданина &lt;1&gt;, дохода, учитываемого для расчета величины среднедушевого дохода для предоставления социальных услуг бесплатно &lt;2&gt;, медицинских документов, характеризующих состояние здоровья гражданина и отсутствие у него медицинских противопоказаний к получению социальных услуг в организации социального обслуживания, предоставляющей социальные услуги в стационарной форме (на основании заключения</w:t>
      </w:r>
      <w:proofErr w:type="gramEnd"/>
      <w:r>
        <w:t xml:space="preserve"> медицинской организации) &lt;3&gt;; результаты реализованной индивидуальной программы предоставления социальных услуг &lt;4&gt;, иных условий, определяющих индивидуальную потребность гражданина в социальных услугах.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 xml:space="preserve">&lt;1&gt; См. </w:t>
      </w:r>
      <w:hyperlink r:id="rId15" w:history="1">
        <w:r>
          <w:rPr>
            <w:color w:val="0000FF"/>
          </w:rPr>
          <w:t>Форму</w:t>
        </w:r>
      </w:hyperlink>
      <w:r>
        <w:t xml:space="preserve"> заявления о предоставлении социальных услуг, утвержденную приказом Минтруда России от 28.03.2014 N 159н (зарегистрирован в Минюсте России 26 мая 2014 г. N 32430).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С</w:t>
      </w:r>
      <w:proofErr w:type="gramEnd"/>
      <w:r>
        <w:t xml:space="preserve">м. </w:t>
      </w:r>
      <w:hyperlink r:id="rId16" w:history="1">
        <w:r>
          <w:rPr>
            <w:color w:val="0000FF"/>
          </w:rPr>
          <w:t>статью 31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С</w:t>
      </w:r>
      <w:proofErr w:type="gramEnd"/>
      <w:r>
        <w:t xml:space="preserve">м. </w:t>
      </w:r>
      <w:hyperlink r:id="rId17" w:history="1">
        <w:r>
          <w:rPr>
            <w:color w:val="0000FF"/>
          </w:rPr>
          <w:t>статью 18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>&lt;4</w:t>
      </w:r>
      <w:proofErr w:type="gramStart"/>
      <w:r>
        <w:t>&gt; С</w:t>
      </w:r>
      <w:proofErr w:type="gramEnd"/>
      <w:r>
        <w:t xml:space="preserve">м. </w:t>
      </w:r>
      <w:hyperlink r:id="rId18" w:history="1">
        <w:r>
          <w:rPr>
            <w:color w:val="0000FF"/>
          </w:rPr>
          <w:t>статью 16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8A3D7A" w:rsidRDefault="008A3D7A">
      <w:pPr>
        <w:pStyle w:val="ConsPlusNormal"/>
        <w:jc w:val="both"/>
      </w:pPr>
    </w:p>
    <w:p w:rsidR="008A3D7A" w:rsidRDefault="008A3D7A">
      <w:pPr>
        <w:pStyle w:val="ConsPlusNormal"/>
        <w:ind w:firstLine="540"/>
        <w:jc w:val="both"/>
      </w:pPr>
      <w:r>
        <w:t xml:space="preserve">4.1. </w:t>
      </w:r>
      <w:proofErr w:type="gramStart"/>
      <w:r>
        <w:t xml:space="preserve">Для признания гражданина нуждающимся в социальном обслуживании вследствие обстоятельств, указанных в </w:t>
      </w:r>
      <w:hyperlink r:id="rId19" w:history="1">
        <w:r>
          <w:rPr>
            <w:color w:val="0000FF"/>
          </w:rPr>
          <w:t>пункте 1 части первой статьи 15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Федерации", рекомендуется выявлять трудности этого гражданина в осуществлении самообслуживания, возможности самостоятельно передвигаться, обеспечивать основные жизненные потребности в силу заболевания, травмы, возраста или наличия инвалидности, а также выявлять</w:t>
      </w:r>
      <w:proofErr w:type="gramEnd"/>
      <w:r>
        <w:t xml:space="preserve"> </w:t>
      </w:r>
      <w:proofErr w:type="gramStart"/>
      <w:r>
        <w:t>наличие иных обстоятельств, которые нормативными правовыми актами субъекта Российской Федерации признаны ухудшающими или способными ухудшить условия жизнедеятельности граждан (например: зависимость от посторонней помощи (постоянная, регулярная, периодическая, напоминание, содействие или помощь сопровождающих при исполнении действий либо замещающее исполнение действий), наличие общего и профессионального образования, трудовой занятости и трудностей в их получении и осуществлении (для граждан, не достигших возраста, с которого возникает</w:t>
      </w:r>
      <w:proofErr w:type="gramEnd"/>
      <w:r>
        <w:t xml:space="preserve"> </w:t>
      </w:r>
      <w:proofErr w:type="gramStart"/>
      <w:r>
        <w:t>право на получение пенсии по старости), трудностей в организации досуга, получении медицинской помощи, реабилитационных или абилитационных услуг).</w:t>
      </w:r>
      <w:proofErr w:type="gramEnd"/>
    </w:p>
    <w:p w:rsidR="008A3D7A" w:rsidRDefault="008A3D7A">
      <w:pPr>
        <w:pStyle w:val="ConsPlusNormal"/>
        <w:jc w:val="both"/>
      </w:pPr>
      <w:r>
        <w:t xml:space="preserve">(п. 4.1 </w:t>
      </w:r>
      <w:proofErr w:type="gramStart"/>
      <w:r>
        <w:t>введен</w:t>
      </w:r>
      <w:proofErr w:type="gramEnd"/>
      <w:r>
        <w:t xml:space="preserve"> </w:t>
      </w:r>
      <w:hyperlink r:id="rId20" w:history="1">
        <w:r>
          <w:rPr>
            <w:color w:val="0000FF"/>
          </w:rPr>
          <w:t>Приказом</w:t>
        </w:r>
      </w:hyperlink>
      <w:r>
        <w:t xml:space="preserve"> Минтруда России от 05.04.2019 N 217н)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 xml:space="preserve">4.2. </w:t>
      </w:r>
      <w:proofErr w:type="gramStart"/>
      <w:r>
        <w:t xml:space="preserve">Для признания гражданина нуждающимся в социальном обслуживании вследствие обстоятельств, указанных в </w:t>
      </w:r>
      <w:hyperlink r:id="rId21" w:history="1">
        <w:r>
          <w:rPr>
            <w:color w:val="0000FF"/>
          </w:rPr>
          <w:t>пункте 2 части первой статьи 15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Федерации", рекомендуется выявлять трудности в осуществлении постоянного ухода за ребенком-инвалидом, в его воспитании и развитии, которые возникают у членов его семьи, устанавливать, получает ли ребенок-инвалид общее образование</w:t>
      </w:r>
      <w:proofErr w:type="gramEnd"/>
      <w:r>
        <w:t xml:space="preserve"> и режим его пребывания в общеобразовательной организации, а также выявлять трудности родителей (иных законных представителей) в удовлетворении бытовых потребностей семьи, в осуществлении ими своих прав на медицинскую помощь, образование, труд, отдых, возникающие в связи с постоянным уходом за ребенком-инвалидом.</w:t>
      </w:r>
    </w:p>
    <w:p w:rsidR="008A3D7A" w:rsidRDefault="008A3D7A">
      <w:pPr>
        <w:pStyle w:val="ConsPlusNormal"/>
        <w:jc w:val="both"/>
      </w:pPr>
      <w:r>
        <w:t xml:space="preserve">(п. 4.2 </w:t>
      </w:r>
      <w:proofErr w:type="gramStart"/>
      <w:r>
        <w:t>введен</w:t>
      </w:r>
      <w:proofErr w:type="gramEnd"/>
      <w:r>
        <w:t xml:space="preserve"> </w:t>
      </w:r>
      <w:hyperlink r:id="rId22" w:history="1">
        <w:r>
          <w:rPr>
            <w:color w:val="0000FF"/>
          </w:rPr>
          <w:t>Приказом</w:t>
        </w:r>
      </w:hyperlink>
      <w:r>
        <w:t xml:space="preserve"> Минтруда России от 05.04.2019 N 217н)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 xml:space="preserve">4.2-1. </w:t>
      </w:r>
      <w:proofErr w:type="gramStart"/>
      <w:r>
        <w:t xml:space="preserve">Для признания гражданина нуждающимся в социальном обслуживании вследствие обстоятельств, указанных в </w:t>
      </w:r>
      <w:hyperlink r:id="rId23" w:history="1">
        <w:r>
          <w:rPr>
            <w:color w:val="0000FF"/>
          </w:rPr>
          <w:t>пункте 6 части первой статьи 15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Федерации", рекомендуется выявлять трудности, возникшие у гражданина не только в связи с отсутствием места жительства, документов, удостоверяющих личность, полиса обязательного медицинского страхования, но и иных обстоятельств, которые</w:t>
      </w:r>
      <w:proofErr w:type="gramEnd"/>
      <w:r>
        <w:t xml:space="preserve"> ухудшают или могут ухудшить его жизнедеятельность либо требуют оказания неотложной помощи и предоставления социальных услуг.</w:t>
      </w:r>
    </w:p>
    <w:p w:rsidR="008A3D7A" w:rsidRDefault="008A3D7A">
      <w:pPr>
        <w:pStyle w:val="ConsPlusNormal"/>
        <w:jc w:val="both"/>
      </w:pPr>
      <w:r>
        <w:t xml:space="preserve">(п. 4.2-1 </w:t>
      </w:r>
      <w:proofErr w:type="gramStart"/>
      <w:r>
        <w:t>введен</w:t>
      </w:r>
      <w:proofErr w:type="gramEnd"/>
      <w:r>
        <w:t xml:space="preserve"> </w:t>
      </w:r>
      <w:hyperlink r:id="rId24" w:history="1">
        <w:r>
          <w:rPr>
            <w:color w:val="0000FF"/>
          </w:rPr>
          <w:t>Приказом</w:t>
        </w:r>
      </w:hyperlink>
      <w:r>
        <w:t xml:space="preserve"> Минтруда России от 02.12.2020 N 848)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>4.3. Для установления формы или форм социального обслуживания в соответствии с индивидуальной потребностью получателя социальных услуг рекомендуется составлять примерный (предварительный) перечень видов, объема, периодичности, условий, сроков предоставления социальных услуг по формам социального обслуживания, который рекомендуется предложить получателю социальных услуг для ознакомления.</w:t>
      </w:r>
    </w:p>
    <w:p w:rsidR="008A3D7A" w:rsidRDefault="008A3D7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4.3 введен </w:t>
      </w:r>
      <w:hyperlink r:id="rId25" w:history="1">
        <w:r>
          <w:rPr>
            <w:color w:val="0000FF"/>
          </w:rPr>
          <w:t>Приказом</w:t>
        </w:r>
      </w:hyperlink>
      <w:r>
        <w:t xml:space="preserve"> Минтруда России от 05.04.2019 N 217н)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 xml:space="preserve">4.4. В целях достижения принципа, указанного в </w:t>
      </w:r>
      <w:hyperlink w:anchor="P50" w:history="1">
        <w:r>
          <w:rPr>
            <w:color w:val="0000FF"/>
          </w:rPr>
          <w:t>пункте 3.1</w:t>
        </w:r>
      </w:hyperlink>
      <w:r>
        <w:t xml:space="preserve"> настоящих рекомендаций, рекомендуется устанавливать разные формы социального обслуживания получателя социальных услуг в их сочетании или с их чередованием.</w:t>
      </w:r>
    </w:p>
    <w:p w:rsidR="008A3D7A" w:rsidRDefault="008A3D7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4.4 введен </w:t>
      </w:r>
      <w:hyperlink r:id="rId26" w:history="1">
        <w:r>
          <w:rPr>
            <w:color w:val="0000FF"/>
          </w:rPr>
          <w:t>Приказом</w:t>
        </w:r>
      </w:hyperlink>
      <w:r>
        <w:t xml:space="preserve"> Минтруда России от 05.04.2019 N 217н)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>4.5. Срок предоставления социальных услуг в стационарной форме социального обслуживания при временном (на срок, определенный индивидуальной программой) круглосуточном проживании получателя социальных услуг в организации социального обслуживания рекомендуется ограничивать достижением конкретных целей социального обслуживания (например, прохождение получателем социальных услуг курса социальной реабилитации или абилитации; обеспечение проживания получателя социальных услуг, нуждающегося в постоянном постороннем уходе, и ухода за ним в целях краткосрочного освобождения семьи от постоянного ухода за ним).</w:t>
      </w:r>
    </w:p>
    <w:p w:rsidR="008A3D7A" w:rsidRDefault="008A3D7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4.5 введен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Минтруда России от 05.04.2019 N 217н)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>4.6. Предоставление социальных услуг несовершеннолетним получателям социальных услуг рекомендуется осуществлять в полустационарной форме социального обслуживания и (или) в форме социального обслуживания на дому.</w:t>
      </w:r>
    </w:p>
    <w:p w:rsidR="008A3D7A" w:rsidRDefault="008A3D7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4.6 введен </w:t>
      </w:r>
      <w:hyperlink r:id="rId28" w:history="1">
        <w:r>
          <w:rPr>
            <w:color w:val="0000FF"/>
          </w:rPr>
          <w:t>Приказом</w:t>
        </w:r>
      </w:hyperlink>
      <w:r>
        <w:t xml:space="preserve"> Минтруда России от 05.04.2019 N 217н)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 xml:space="preserve">4.7. Стационарную форму социального обслуживания при постоянном круглосуточном проживании получателя социальных услуг в организации социального обслуживания рекомендуется устанавливать совершеннолетним получателям социальных услуг, нуждающихся в ежедневной посторонней помощи, в случае, если при предоставлении социальных услуг с сохранением их пребывания в </w:t>
      </w:r>
      <w:proofErr w:type="gramStart"/>
      <w:r>
        <w:t>привычной</w:t>
      </w:r>
      <w:proofErr w:type="gramEnd"/>
      <w:r>
        <w:t xml:space="preserve"> благоприятной среде не достигаются цели социального обслуживания.</w:t>
      </w:r>
    </w:p>
    <w:p w:rsidR="008A3D7A" w:rsidRDefault="008A3D7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4.7 введен </w:t>
      </w:r>
      <w:hyperlink r:id="rId29" w:history="1">
        <w:r>
          <w:rPr>
            <w:color w:val="0000FF"/>
          </w:rPr>
          <w:t>Приказом</w:t>
        </w:r>
      </w:hyperlink>
      <w:r>
        <w:t xml:space="preserve"> Минтруда России от 05.04.2019 N 217н)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>5. Индивидуальная потребность в социальных услугах определяется на основании документов, необходимых для предоставления социальных услуг &lt;1&gt;.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С</w:t>
      </w:r>
      <w:proofErr w:type="gramEnd"/>
      <w:r>
        <w:t xml:space="preserve">м. </w:t>
      </w:r>
      <w:hyperlink r:id="rId30" w:history="1">
        <w:r>
          <w:rPr>
            <w:color w:val="0000FF"/>
          </w:rPr>
          <w:t>статью 10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8A3D7A" w:rsidRDefault="008A3D7A">
      <w:pPr>
        <w:pStyle w:val="ConsPlusNormal"/>
        <w:jc w:val="both"/>
      </w:pPr>
    </w:p>
    <w:p w:rsidR="008A3D7A" w:rsidRDefault="008A3D7A">
      <w:pPr>
        <w:pStyle w:val="ConsPlusNormal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данные документы не были представлены гражданином, рекомендуем запрашивать их в рамках межведомственного взаимодействия при организации социального обслуживания в субъекте Российской Федерации.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>5.1. Индивидуальную потребность в социальных услугах получателя социальных услуг, признанного недееспособным, рекомендуется определять с учетом мнения получателя социальных услуг, а при невозможности установления его мнения - с учетом информац</w:t>
      </w:r>
      <w:proofErr w:type="gramStart"/>
      <w:r>
        <w:t>ии о е</w:t>
      </w:r>
      <w:proofErr w:type="gramEnd"/>
      <w:r>
        <w:t>го предпочтениях, полученной от его родителей, опекунов, иных лиц, оказывавших ему услуги и добросовестно исполнявших свои обязанности.</w:t>
      </w:r>
    </w:p>
    <w:p w:rsidR="008A3D7A" w:rsidRDefault="008A3D7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5.1 введен </w:t>
      </w:r>
      <w:hyperlink r:id="rId31" w:history="1">
        <w:r>
          <w:rPr>
            <w:color w:val="0000FF"/>
          </w:rPr>
          <w:t>Приказом</w:t>
        </w:r>
      </w:hyperlink>
      <w:r>
        <w:t xml:space="preserve"> Минтруда России от 05.04.2019 N 217н)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 соответствии со </w:t>
      </w:r>
      <w:hyperlink r:id="rId32" w:history="1">
        <w:r>
          <w:rPr>
            <w:color w:val="0000FF"/>
          </w:rPr>
          <w:t>статьей 16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исходя из потребности гражданина в социальных услугах составляется индивидуальная программа, в которой указывается форма или формы социального обслуживания (рекомендуется указывать форму социального обслуживания на дому и (или) полустационарную форму социального обслуживания), виды, объем, периодичность, условия, сроки предоставления социальных</w:t>
      </w:r>
      <w:proofErr w:type="gramEnd"/>
      <w:r>
        <w:t xml:space="preserve"> услуг, перечень рекомендуемых поставщиков социальных услуг, а также мероприятия по социальному сопровождению, осуществляемые в соответствии со </w:t>
      </w:r>
      <w:hyperlink r:id="rId33" w:history="1">
        <w:r>
          <w:rPr>
            <w:color w:val="0000FF"/>
          </w:rPr>
          <w:t>статьей 22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8A3D7A" w:rsidRDefault="008A3D7A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Минтруда России от 05.04.2019 N 217н)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 xml:space="preserve">6.1. </w:t>
      </w:r>
      <w:proofErr w:type="gramStart"/>
      <w:r>
        <w:t xml:space="preserve">При указании в индивидуальной программе предоставления социальных услуг стационарной формы социального обслуживания рекомендуется определять условия проживания получателя социальных услуг в организации социального обслуживания в соответствии со </w:t>
      </w:r>
      <w:hyperlink r:id="rId35" w:history="1">
        <w:r>
          <w:rPr>
            <w:color w:val="0000FF"/>
          </w:rPr>
          <w:t>статьей 19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Федерации": при постоянном, временном (на срок, определенный индивидуальной программой) или пятидневном (в неделю) круглосуточном проживании в</w:t>
      </w:r>
      <w:proofErr w:type="gramEnd"/>
      <w:r>
        <w:t xml:space="preserve"> организации социального обслуживания.</w:t>
      </w:r>
    </w:p>
    <w:p w:rsidR="008A3D7A" w:rsidRDefault="008A3D7A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</w:t>
      </w:r>
      <w:hyperlink r:id="rId36" w:history="1">
        <w:r>
          <w:rPr>
            <w:color w:val="0000FF"/>
          </w:rPr>
          <w:t>Приказом</w:t>
        </w:r>
      </w:hyperlink>
      <w:r>
        <w:t xml:space="preserve"> Минтруда России от 05.04.2019 N 217н)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 xml:space="preserve">6.2. </w:t>
      </w:r>
      <w:proofErr w:type="gramStart"/>
      <w:r>
        <w:t xml:space="preserve">Исходя из потребности ребенка или детей и членов их семьи, нуждающихся в социальных услугах вследствие обстоятельств, которые ухудшают или могут ухудшить условия их жизнедеятельности, указанных в </w:t>
      </w:r>
      <w:hyperlink r:id="rId37" w:history="1">
        <w:r>
          <w:rPr>
            <w:color w:val="0000FF"/>
          </w:rPr>
          <w:t>пунктах 1</w:t>
        </w:r>
      </w:hyperlink>
      <w:r>
        <w:t xml:space="preserve">, </w:t>
      </w:r>
      <w:hyperlink r:id="rId38" w:history="1">
        <w:r>
          <w:rPr>
            <w:color w:val="0000FF"/>
          </w:rPr>
          <w:t>2</w:t>
        </w:r>
      </w:hyperlink>
      <w:r>
        <w:t xml:space="preserve">, </w:t>
      </w:r>
      <w:hyperlink r:id="rId39" w:history="1">
        <w:r>
          <w:rPr>
            <w:color w:val="0000FF"/>
          </w:rPr>
          <w:t>3</w:t>
        </w:r>
      </w:hyperlink>
      <w:r>
        <w:t xml:space="preserve">, </w:t>
      </w:r>
      <w:hyperlink r:id="rId40" w:history="1">
        <w:r>
          <w:rPr>
            <w:color w:val="0000FF"/>
          </w:rPr>
          <w:t>4 части первой статьи 15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Федерации", в индивидуальной программе рекомендуется указывать также форму или</w:t>
      </w:r>
      <w:proofErr w:type="gramEnd"/>
      <w:r>
        <w:t xml:space="preserve"> </w:t>
      </w:r>
      <w:proofErr w:type="gramStart"/>
      <w:r>
        <w:t xml:space="preserve">формы социального обслуживания, виды, объем, периодичность, условия, сроки предоставления социальных услуг, а также мероприятия по социальному сопровождению, осуществляемые в соответствии со </w:t>
      </w:r>
      <w:hyperlink r:id="rId41" w:history="1">
        <w:r>
          <w:rPr>
            <w:color w:val="0000FF"/>
          </w:rPr>
          <w:t>статьей 22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Федерации", направленные на профилактику отказа родителей от воспитания детей, ограничения их в родительских правах, лишения родительских прав, а также на обеспечение</w:t>
      </w:r>
      <w:proofErr w:type="gramEnd"/>
      <w:r>
        <w:t xml:space="preserve"> </w:t>
      </w:r>
      <w:proofErr w:type="gramStart"/>
      <w:r>
        <w:t>возможности восстановления родителей в родительских правах или отмены ограничения родительских прав, профилактику отказа лиц, усыновивших (удочеривших) или принявшим под опеку (попечительство) ребенка, от воспитания ребенка.</w:t>
      </w:r>
      <w:proofErr w:type="gramEnd"/>
    </w:p>
    <w:p w:rsidR="008A3D7A" w:rsidRDefault="008A3D7A">
      <w:pPr>
        <w:pStyle w:val="ConsPlusNormal"/>
        <w:jc w:val="both"/>
      </w:pPr>
      <w:r>
        <w:t xml:space="preserve">(п. 6.2 </w:t>
      </w:r>
      <w:proofErr w:type="gramStart"/>
      <w:r>
        <w:t>введен</w:t>
      </w:r>
      <w:proofErr w:type="gramEnd"/>
      <w:r>
        <w:t xml:space="preserve"> </w:t>
      </w:r>
      <w:hyperlink r:id="rId42" w:history="1">
        <w:r>
          <w:rPr>
            <w:color w:val="0000FF"/>
          </w:rPr>
          <w:t>Приказом</w:t>
        </w:r>
      </w:hyperlink>
      <w:r>
        <w:t xml:space="preserve"> Минтруда России от 05.04.2019 N 217н)</w:t>
      </w:r>
    </w:p>
    <w:p w:rsidR="008A3D7A" w:rsidRDefault="008A3D7A">
      <w:pPr>
        <w:pStyle w:val="ConsPlusNormal"/>
        <w:spacing w:before="220"/>
        <w:ind w:firstLine="540"/>
        <w:jc w:val="both"/>
      </w:pPr>
      <w:r>
        <w:t xml:space="preserve">6.3. </w:t>
      </w:r>
      <w:proofErr w:type="gramStart"/>
      <w:r>
        <w:t xml:space="preserve">Исходя из потребности гражданина, нуждающегося в срочных социальных услугах вследствие обстоятельств, которые ухудшают или могут ухудшить условия его жизнедеятельности, указанных в </w:t>
      </w:r>
      <w:hyperlink r:id="rId43" w:history="1">
        <w:r>
          <w:rPr>
            <w:color w:val="0000FF"/>
          </w:rPr>
          <w:t>пункте 6 части первой статьи 15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Федерации", в акте о предоставлении срочных социальных услуг рекомендуется указывать сведения о получателе и поставщике этих услуг</w:t>
      </w:r>
      <w:proofErr w:type="gramEnd"/>
      <w:r>
        <w:t xml:space="preserve">, </w:t>
      </w:r>
      <w:proofErr w:type="gramStart"/>
      <w:r>
        <w:t>видах предоставленных срочных социальных услуг, форме социального обслуживания, в которой они были предоставлены, сроках, дате и об условиях их предоставления, а также информацию о дальнейших рекомендациях для получателя социальных услуг в целях улучшения условий его жизнедеятельности.</w:t>
      </w:r>
      <w:proofErr w:type="gramEnd"/>
    </w:p>
    <w:p w:rsidR="008A3D7A" w:rsidRDefault="008A3D7A">
      <w:pPr>
        <w:pStyle w:val="ConsPlusNormal"/>
        <w:jc w:val="both"/>
      </w:pPr>
      <w:r>
        <w:t xml:space="preserve">(п. 6.3 </w:t>
      </w:r>
      <w:proofErr w:type="gramStart"/>
      <w:r>
        <w:t>введен</w:t>
      </w:r>
      <w:proofErr w:type="gramEnd"/>
      <w:r>
        <w:t xml:space="preserve"> </w:t>
      </w:r>
      <w:hyperlink r:id="rId44" w:history="1">
        <w:r>
          <w:rPr>
            <w:color w:val="0000FF"/>
          </w:rPr>
          <w:t>Приказом</w:t>
        </w:r>
      </w:hyperlink>
      <w:r>
        <w:t xml:space="preserve"> Минтруда России от 02.12.2020 N 848)</w:t>
      </w:r>
    </w:p>
    <w:p w:rsidR="008A3D7A" w:rsidRDefault="008A3D7A">
      <w:pPr>
        <w:pStyle w:val="ConsPlusNormal"/>
        <w:ind w:firstLine="540"/>
        <w:jc w:val="both"/>
      </w:pPr>
    </w:p>
    <w:p w:rsidR="008A3D7A" w:rsidRDefault="008A3D7A">
      <w:pPr>
        <w:pStyle w:val="ConsPlusNormal"/>
        <w:jc w:val="both"/>
      </w:pPr>
    </w:p>
    <w:p w:rsidR="008A3D7A" w:rsidRDefault="008A3D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5B6B" w:rsidRDefault="00465B6B">
      <w:bookmarkStart w:id="2" w:name="_GoBack"/>
      <w:bookmarkEnd w:id="2"/>
    </w:p>
    <w:sectPr w:rsidR="00465B6B" w:rsidSect="00B16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7A"/>
    <w:rsid w:val="00465B6B"/>
    <w:rsid w:val="008A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3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3D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3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3D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73207DF1A71D4CFBCE081A021C15EFAF01CEF9502F18A2F1515F83C91AE8B9ABF1C9683C991F64A77DB7188D3B79A8FB2F760350AE31553G3e8R" TargetMode="External"/><Relationship Id="rId18" Type="http://schemas.openxmlformats.org/officeDocument/2006/relationships/hyperlink" Target="consultantplus://offline/ref=373207DF1A71D4CFBCE081A021C15EFAF01CEF9502F18A2F1515F83C91AE8B9ABF1C9683C991F64570DB7188D3B79A8FB2F760350AE31553G3e8R" TargetMode="External"/><Relationship Id="rId26" Type="http://schemas.openxmlformats.org/officeDocument/2006/relationships/hyperlink" Target="consultantplus://offline/ref=373207DF1A71D4CFBCE081A021C15EFAF01BE09109F18A2F1515F83C91AE8B9ABF1C9683C991F74C72DB7188D3B79A8FB2F760350AE31553G3e8R" TargetMode="External"/><Relationship Id="rId39" Type="http://schemas.openxmlformats.org/officeDocument/2006/relationships/hyperlink" Target="consultantplus://offline/ref=373207DF1A71D4CFBCE081A021C15EFAF01CEF9502F18A2F1515F83C91AE8B9ABF1C9683C991F64A72DB7188D3B79A8FB2F760350AE31553G3e8R" TargetMode="External"/><Relationship Id="rId21" Type="http://schemas.openxmlformats.org/officeDocument/2006/relationships/hyperlink" Target="consultantplus://offline/ref=373207DF1A71D4CFBCE081A021C15EFAF01CEF9502F18A2F1515F83C91AE8B9ABF1C9683C991F64A71DB7188D3B79A8FB2F760350AE31553G3e8R" TargetMode="External"/><Relationship Id="rId34" Type="http://schemas.openxmlformats.org/officeDocument/2006/relationships/hyperlink" Target="consultantplus://offline/ref=373207DF1A71D4CFBCE081A021C15EFAF01BE09109F18A2F1515F83C91AE8B9ABF1C9683C991F74F76DB7188D3B79A8FB2F760350AE31553G3e8R" TargetMode="External"/><Relationship Id="rId42" Type="http://schemas.openxmlformats.org/officeDocument/2006/relationships/hyperlink" Target="consultantplus://offline/ref=373207DF1A71D4CFBCE081A021C15EFAF01BE09109F18A2F1515F83C91AE8B9ABF1C9683C991F74F72DB7188D3B79A8FB2F760350AE31553G3e8R" TargetMode="External"/><Relationship Id="rId7" Type="http://schemas.openxmlformats.org/officeDocument/2006/relationships/hyperlink" Target="consultantplus://offline/ref=373207DF1A71D4CFBCE081A021C15EFAF01EE99100F08A2F1515F83C91AE8B9ABF1C9683C991F74D71DB7188D3B79A8FB2F760350AE31553G3e8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73207DF1A71D4CFBCE081A021C15EFAF01CEF9502F18A2F1515F83C91AE8B9ABF1C9683C991F44F71DB7188D3B79A8FB2F760350AE31553G3e8R" TargetMode="External"/><Relationship Id="rId29" Type="http://schemas.openxmlformats.org/officeDocument/2006/relationships/hyperlink" Target="consultantplus://offline/ref=373207DF1A71D4CFBCE081A021C15EFAF01BE09109F18A2F1515F83C91AE8B9ABF1C9683C991F74C7DDB7188D3B79A8FB2F760350AE31553G3e8R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73207DF1A71D4CFBCE081A021C15EFAF01BE09109F18A2F1515F83C91AE8B9ABF1C9683C991F74D71DB7188D3B79A8FB2F760350AE31553G3e8R" TargetMode="External"/><Relationship Id="rId11" Type="http://schemas.openxmlformats.org/officeDocument/2006/relationships/hyperlink" Target="consultantplus://offline/ref=373207DF1A71D4CFBCE081A021C15EFAF01CEF9502F18A2F1515F83C91AE8B9ABF1C9683C991F64A76DB7188D3B79A8FB2F760350AE31553G3e8R" TargetMode="External"/><Relationship Id="rId24" Type="http://schemas.openxmlformats.org/officeDocument/2006/relationships/hyperlink" Target="consultantplus://offline/ref=373207DF1A71D4CFBCE081A021C15EFAF01EE99100F08A2F1515F83C91AE8B9ABF1C9683C991F74D7DDB7188D3B79A8FB2F760350AE31553G3e8R" TargetMode="External"/><Relationship Id="rId32" Type="http://schemas.openxmlformats.org/officeDocument/2006/relationships/hyperlink" Target="consultantplus://offline/ref=373207DF1A71D4CFBCE081A021C15EFAF01CEF9502F18A2F1515F83C91AE8B9ABF1C9683C991F64570DB7188D3B79A8FB2F760350AE31553G3e8R" TargetMode="External"/><Relationship Id="rId37" Type="http://schemas.openxmlformats.org/officeDocument/2006/relationships/hyperlink" Target="consultantplus://offline/ref=373207DF1A71D4CFBCE081A021C15EFAF01CEF9502F18A2F1515F83C91AE8B9ABF1C9683C991F64A70DB7188D3B79A8FB2F760350AE31553G3e8R" TargetMode="External"/><Relationship Id="rId40" Type="http://schemas.openxmlformats.org/officeDocument/2006/relationships/hyperlink" Target="consultantplus://offline/ref=373207DF1A71D4CFBCE081A021C15EFAF01CEF9502F18A2F1515F83C91AE8B9ABF1C9683C991F64A73DB7188D3B79A8FB2F760350AE31553G3e8R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73207DF1A71D4CFBCE081A021C15EFAF01EEE9606FF8A2F1515F83C91AE8B9ABF1C9683C991F74C76DB7188D3B79A8FB2F760350AE31553G3e8R" TargetMode="External"/><Relationship Id="rId23" Type="http://schemas.openxmlformats.org/officeDocument/2006/relationships/hyperlink" Target="consultantplus://offline/ref=373207DF1A71D4CFBCE081A021C15EFAF01CEF9502F18A2F1515F83C91AE8B9ABF1C9683C991F64A7DDB7188D3B79A8FB2F760350AE31553G3e8R" TargetMode="External"/><Relationship Id="rId28" Type="http://schemas.openxmlformats.org/officeDocument/2006/relationships/hyperlink" Target="consultantplus://offline/ref=373207DF1A71D4CFBCE081A021C15EFAF01BE09109F18A2F1515F83C91AE8B9ABF1C9683C991F74C7CDB7188D3B79A8FB2F760350AE31553G3e8R" TargetMode="External"/><Relationship Id="rId36" Type="http://schemas.openxmlformats.org/officeDocument/2006/relationships/hyperlink" Target="consultantplus://offline/ref=373207DF1A71D4CFBCE081A021C15EFAF01BE09109F18A2F1515F83C91AE8B9ABF1C9683C991F74F70DB7188D3B79A8FB2F760350AE31553G3e8R" TargetMode="External"/><Relationship Id="rId10" Type="http://schemas.openxmlformats.org/officeDocument/2006/relationships/hyperlink" Target="consultantplus://offline/ref=373207DF1A71D4CFBCE081A021C15EFAF01EE99100F08A2F1515F83C91AE8B9ABF1C9683C991F74D71DB7188D3B79A8FB2F760350AE31553G3e8R" TargetMode="External"/><Relationship Id="rId19" Type="http://schemas.openxmlformats.org/officeDocument/2006/relationships/hyperlink" Target="consultantplus://offline/ref=373207DF1A71D4CFBCE081A021C15EFAF01CEF9502F18A2F1515F83C91AE8B9ABF1C9683C991F64A70DB7188D3B79A8FB2F760350AE31553G3e8R" TargetMode="External"/><Relationship Id="rId31" Type="http://schemas.openxmlformats.org/officeDocument/2006/relationships/hyperlink" Target="consultantplus://offline/ref=373207DF1A71D4CFBCE081A021C15EFAF01BE09109F18A2F1515F83C91AE8B9ABF1C9683C991F74F74DB7188D3B79A8FB2F760350AE31553G3e8R" TargetMode="External"/><Relationship Id="rId44" Type="http://schemas.openxmlformats.org/officeDocument/2006/relationships/hyperlink" Target="consultantplus://offline/ref=373207DF1A71D4CFBCE081A021C15EFAF01EE99100F08A2F1515F83C91AE8B9ABF1C9683C991F74C75DB7188D3B79A8FB2F760350AE31553G3e8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3207DF1A71D4CFBCE081A021C15EFAF01BE09109F18A2F1515F83C91AE8B9ABF1C9683C991F74D71DB7188D3B79A8FB2F760350AE31553G3e8R" TargetMode="External"/><Relationship Id="rId14" Type="http://schemas.openxmlformats.org/officeDocument/2006/relationships/hyperlink" Target="consultantplus://offline/ref=373207DF1A71D4CFBCE081A021C15EFAF01BE09109F18A2F1515F83C91AE8B9ABF1C9683C991F74C74DB7188D3B79A8FB2F760350AE31553G3e8R" TargetMode="External"/><Relationship Id="rId22" Type="http://schemas.openxmlformats.org/officeDocument/2006/relationships/hyperlink" Target="consultantplus://offline/ref=373207DF1A71D4CFBCE081A021C15EFAF01BE09109F18A2F1515F83C91AE8B9ABF1C9683C991F74C70DB7188D3B79A8FB2F760350AE31553G3e8R" TargetMode="External"/><Relationship Id="rId27" Type="http://schemas.openxmlformats.org/officeDocument/2006/relationships/hyperlink" Target="consultantplus://offline/ref=373207DF1A71D4CFBCE081A021C15EFAF01BE09109F18A2F1515F83C91AE8B9ABF1C9683C991F74C73DB7188D3B79A8FB2F760350AE31553G3e8R" TargetMode="External"/><Relationship Id="rId30" Type="http://schemas.openxmlformats.org/officeDocument/2006/relationships/hyperlink" Target="consultantplus://offline/ref=373207DF1A71D4CFBCE081A021C15EFAF01CEF9502F18A2F1515F83C91AE8B9ABF1C9683C991F64F74DB7188D3B79A8FB2F760350AE31553G3e8R" TargetMode="External"/><Relationship Id="rId35" Type="http://schemas.openxmlformats.org/officeDocument/2006/relationships/hyperlink" Target="consultantplus://offline/ref=373207DF1A71D4CFBCE081A021C15EFAF01CEF9502F18A2F1515F83C91AE8B9ABF1C9683C991F6447DDB7188D3B79A8FB2F760350AE31553G3e8R" TargetMode="External"/><Relationship Id="rId43" Type="http://schemas.openxmlformats.org/officeDocument/2006/relationships/hyperlink" Target="consultantplus://offline/ref=373207DF1A71D4CFBCE081A021C15EFAF01CEF9502F18A2F1515F83C91AE8B9ABF1C9683C991F64A7DDB7188D3B79A8FB2F760350AE31553G3e8R" TargetMode="External"/><Relationship Id="rId8" Type="http://schemas.openxmlformats.org/officeDocument/2006/relationships/hyperlink" Target="consultantplus://offline/ref=373207DF1A71D4CFBCE081A021C15EFAF01EED9306FD8A2F1515F83C91AE8B9ABF1C9683CC9AA31C308528DB91FC978FAAEB6035G1e5R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73207DF1A71D4CFBCE081A021C15EFAF01CEF9502F18A2F1515F83C91AE8B9ABF1C9683C991F64A77DB7188D3B79A8FB2F760350AE31553G3e8R" TargetMode="External"/><Relationship Id="rId17" Type="http://schemas.openxmlformats.org/officeDocument/2006/relationships/hyperlink" Target="consultantplus://offline/ref=373207DF1A71D4CFBCE081A021C15EFAF01CEF9502F18A2F1515F83C91AE8B9ABF1C9683C991F64470DB7188D3B79A8FB2F760350AE31553G3e8R" TargetMode="External"/><Relationship Id="rId25" Type="http://schemas.openxmlformats.org/officeDocument/2006/relationships/hyperlink" Target="consultantplus://offline/ref=373207DF1A71D4CFBCE081A021C15EFAF01BE09109F18A2F1515F83C91AE8B9ABF1C9683C991F74C71DB7188D3B79A8FB2F760350AE31553G3e8R" TargetMode="External"/><Relationship Id="rId33" Type="http://schemas.openxmlformats.org/officeDocument/2006/relationships/hyperlink" Target="consultantplus://offline/ref=373207DF1A71D4CFBCE081A021C15EFAF01CEF9502F18A2F1515F83C91AE8B9ABF1C9683C991F54E74DB7188D3B79A8FB2F760350AE31553G3e8R" TargetMode="External"/><Relationship Id="rId38" Type="http://schemas.openxmlformats.org/officeDocument/2006/relationships/hyperlink" Target="consultantplus://offline/ref=373207DF1A71D4CFBCE081A021C15EFAF01CEF9502F18A2F1515F83C91AE8B9ABF1C9683C991F64A71DB7188D3B79A8FB2F760350AE31553G3e8R" TargetMode="External"/><Relationship Id="rId46" Type="http://schemas.openxmlformats.org/officeDocument/2006/relationships/theme" Target="theme/theme1.xml"/><Relationship Id="rId20" Type="http://schemas.openxmlformats.org/officeDocument/2006/relationships/hyperlink" Target="consultantplus://offline/ref=373207DF1A71D4CFBCE081A021C15EFAF01BE09109F18A2F1515F83C91AE8B9ABF1C9683C991F74C76DB7188D3B79A8FB2F760350AE31553G3e8R" TargetMode="External"/><Relationship Id="rId41" Type="http://schemas.openxmlformats.org/officeDocument/2006/relationships/hyperlink" Target="consultantplus://offline/ref=373207DF1A71D4CFBCE081A021C15EFAF01CEF9502F18A2F1515F83C91AE8B9ABF1C9683C991F54E74DB7188D3B79A8FB2F760350AE31553G3e8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3220</Words>
  <Characters>18357</Characters>
  <Application>Microsoft Office Word</Application>
  <DocSecurity>0</DocSecurity>
  <Lines>152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МИНИСТЕРСТВО ТРУДА И СОЦИАЛЬНОЙ ЗАЩИТЫ РОССИЙСКОЙ ФЕДЕРАЦИИ</vt:lpstr>
      <vt:lpstr>Утверждены</vt:lpstr>
    </vt:vector>
  </TitlesOfParts>
  <Company/>
  <LinksUpToDate>false</LinksUpToDate>
  <CharactersWithSpaces>21534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2021-02-26T17:30:00Z</dcterms:created>
  <dcterms:modified xsi:type="dcterms:W3CDTF">2021-02-26T17:31:00Z</dcterms:modified>
</cp:coreProperties>
</file>