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252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 xml:space="preserve">Информация о результатах проверок, проводимых </w:t>
      </w:r>
    </w:p>
    <w:p>
      <w:pPr>
        <w:pStyle w:val="Normal"/>
        <w:shd w:val="clear" w:color="auto" w:fill="FFFFFF"/>
        <w:spacing w:lineRule="atLeast" w:line="252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>в СОГБУ «Вяземский ДИПИ» в 20</w:t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val="en-US" w:eastAsia="ru-RU"/>
        </w:rPr>
        <w:t xml:space="preserve">17 </w:t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>году.</w:t>
      </w:r>
    </w:p>
    <w:p>
      <w:pPr>
        <w:pStyle w:val="Normal"/>
        <w:shd w:val="clear" w:color="auto" w:fill="FFFFFF"/>
        <w:spacing w:lineRule="atLeast" w:line="252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2"/>
          <w:szCs w:val="32"/>
          <w:lang w:eastAsia="ru-RU"/>
        </w:rPr>
      </w:pPr>
      <w:r>
        <w:rPr/>
      </w:r>
    </w:p>
    <w:tbl>
      <w:tblPr>
        <w:tblW w:w="14570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94"/>
        <w:gridCol w:w="1848"/>
        <w:gridCol w:w="5880"/>
        <w:gridCol w:w="1947"/>
        <w:gridCol w:w="1946"/>
        <w:gridCol w:w="2255"/>
      </w:tblGrid>
      <w:tr>
        <w:trPr/>
        <w:tc>
          <w:tcPr>
            <w:tcW w:w="69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jc w:val="center"/>
              <w:rPr/>
            </w:pPr>
            <w:r>
              <w:rPr>
                <w:rStyle w:val="Style15"/>
                <w:b/>
                <w:bCs/>
                <w:caps w:val="false"/>
                <w:smallCaps w:val="false"/>
                <w:color w:val="000000"/>
              </w:rPr>
              <w:t xml:space="preserve">№ </w:t>
            </w:r>
            <w:r>
              <w:rPr>
                <w:rStyle w:val="Style15"/>
                <w:rFonts w:ascii="Lucida Grande;Helvetica;Arial;sans-serif" w:hAnsi="Lucida Grande;Helvetica;Arial;sans-serif"/>
                <w:b/>
                <w:bCs/>
                <w:i w:val="false"/>
                <w:caps w:val="false"/>
                <w:smallCaps w:val="false"/>
                <w:color w:val="000000"/>
                <w:sz w:val="18"/>
              </w:rPr>
              <w:t>п/п</w:t>
            </w:r>
          </w:p>
        </w:tc>
        <w:tc>
          <w:tcPr>
            <w:tcW w:w="184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Style w:val="Style15"/>
                <w:rFonts w:ascii="Lucida Grande;Helvetica;Arial;sans-serif" w:hAnsi="Lucida Grande;Helvetica;Arial;sans-serif"/>
                <w:b/>
                <w:bCs/>
                <w:i w:val="false"/>
                <w:caps w:val="false"/>
                <w:smallCaps w:val="false"/>
                <w:color w:val="000000"/>
                <w:sz w:val="18"/>
              </w:rPr>
              <w:t>Дата проведения проверки</w:t>
            </w:r>
          </w:p>
        </w:tc>
        <w:tc>
          <w:tcPr>
            <w:tcW w:w="588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jc w:val="center"/>
              <w:rPr/>
            </w:pPr>
            <w:r>
              <w:rPr>
                <w:rStyle w:val="Style15"/>
                <w:rFonts w:ascii="Lucida Grande;Helvetica;Arial;sans-serif" w:hAnsi="Lucida Grande;Helvetica;Arial;sans-serif"/>
                <w:b/>
                <w:bCs/>
                <w:i w:val="false"/>
                <w:caps w:val="false"/>
                <w:smallCaps w:val="false"/>
                <w:color w:val="000000"/>
                <w:sz w:val="18"/>
              </w:rPr>
              <w:t>Наименование проверяемой</w:t>
            </w:r>
          </w:p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Style w:val="Style15"/>
                <w:rFonts w:ascii="Lucida Grande;Helvetica;Arial;sans-serif" w:hAnsi="Lucida Grande;Helvetica;Arial;sans-serif"/>
                <w:b/>
                <w:bCs/>
                <w:i w:val="false"/>
                <w:caps w:val="false"/>
                <w:smallCaps w:val="false"/>
                <w:color w:val="000000"/>
                <w:sz w:val="18"/>
              </w:rPr>
              <w:t>организации</w:t>
            </w:r>
          </w:p>
        </w:tc>
        <w:tc>
          <w:tcPr>
            <w:tcW w:w="194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jc w:val="center"/>
              <w:rPr/>
            </w:pPr>
            <w:r>
              <w:rPr>
                <w:rStyle w:val="Style15"/>
                <w:rFonts w:ascii="Lucida Grande;Helvetica;Arial;sans-serif" w:hAnsi="Lucida Grande;Helvetica;Arial;sans-serif"/>
                <w:b/>
                <w:bCs/>
                <w:i w:val="false"/>
                <w:caps w:val="false"/>
                <w:smallCaps w:val="false"/>
                <w:color w:val="000000"/>
                <w:sz w:val="18"/>
              </w:rPr>
              <w:t>Тема</w:t>
            </w:r>
          </w:p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Style w:val="Style15"/>
                <w:rFonts w:ascii="Lucida Grande;Helvetica;Arial;sans-serif" w:hAnsi="Lucida Grande;Helvetica;Arial;sans-serif"/>
                <w:b/>
                <w:bCs/>
                <w:i w:val="false"/>
                <w:caps w:val="false"/>
                <w:smallCaps w:val="false"/>
                <w:color w:val="000000"/>
                <w:sz w:val="18"/>
              </w:rPr>
              <w:t>проверки</w:t>
            </w:r>
          </w:p>
        </w:tc>
        <w:tc>
          <w:tcPr>
            <w:tcW w:w="194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jc w:val="center"/>
              <w:rPr/>
            </w:pPr>
            <w:r>
              <w:rPr>
                <w:rStyle w:val="Style15"/>
                <w:rFonts w:ascii="Lucida Grande;Helvetica;Arial;sans-serif" w:hAnsi="Lucida Grande;Helvetica;Arial;sans-serif"/>
                <w:b/>
                <w:bCs/>
                <w:i w:val="false"/>
                <w:caps w:val="false"/>
                <w:smallCaps w:val="false"/>
                <w:color w:val="000000"/>
                <w:sz w:val="18"/>
              </w:rPr>
              <w:t>Результаты</w:t>
            </w:r>
          </w:p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Style w:val="Style15"/>
                <w:rFonts w:ascii="Lucida Grande;Helvetica;Arial;sans-serif" w:hAnsi="Lucida Grande;Helvetica;Arial;sans-serif"/>
                <w:b/>
                <w:bCs/>
                <w:i w:val="false"/>
                <w:caps w:val="false"/>
                <w:smallCaps w:val="false"/>
                <w:color w:val="000000"/>
                <w:sz w:val="18"/>
              </w:rPr>
              <w:t>проверки</w:t>
            </w:r>
          </w:p>
        </w:tc>
        <w:tc>
          <w:tcPr>
            <w:tcW w:w="225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Style w:val="Style15"/>
                <w:rFonts w:ascii="Lucida Grande;Helvetica;Arial;sans-serif" w:hAnsi="Lucida Grande;Helvetica;Arial;sans-serif"/>
                <w:b/>
                <w:bCs/>
                <w:i w:val="false"/>
                <w:caps w:val="false"/>
                <w:smallCaps w:val="false"/>
                <w:color w:val="000000"/>
                <w:sz w:val="18"/>
              </w:rPr>
              <w:t>Устранение предписаний, установленных в результате проверки</w:t>
            </w:r>
          </w:p>
        </w:tc>
      </w:tr>
      <w:tr>
        <w:trPr/>
        <w:tc>
          <w:tcPr>
            <w:tcW w:w="694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1.</w:t>
            </w:r>
          </w:p>
        </w:tc>
        <w:tc>
          <w:tcPr>
            <w:tcW w:w="18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02.03.2017г. –</w:t>
            </w:r>
          </w:p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29.03.2017г.</w:t>
            </w:r>
          </w:p>
        </w:tc>
        <w:tc>
          <w:tcPr>
            <w:tcW w:w="58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Государственная инспекция труда в Смоленской области</w:t>
            </w:r>
          </w:p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caps w:val="false"/>
                <w:smallCaps w:val="false"/>
                <w:color w:val="000000"/>
              </w:rPr>
              <w:t> </w:t>
            </w:r>
          </w:p>
        </w:tc>
        <w:tc>
          <w:tcPr>
            <w:tcW w:w="19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внеплановая выездная</w:t>
            </w:r>
          </w:p>
        </w:tc>
        <w:tc>
          <w:tcPr>
            <w:tcW w:w="19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нарушение</w:t>
            </w:r>
          </w:p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установлено</w:t>
            </w:r>
          </w:p>
        </w:tc>
        <w:tc>
          <w:tcPr>
            <w:tcW w:w="22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нарушение устранено</w:t>
            </w:r>
          </w:p>
        </w:tc>
      </w:tr>
      <w:tr>
        <w:trPr/>
        <w:tc>
          <w:tcPr>
            <w:tcW w:w="694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2.</w:t>
            </w:r>
          </w:p>
        </w:tc>
        <w:tc>
          <w:tcPr>
            <w:tcW w:w="18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22.03.2017г.</w:t>
            </w:r>
          </w:p>
        </w:tc>
        <w:tc>
          <w:tcPr>
            <w:tcW w:w="58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Федеральной службы по надзору в сфере защиты прав потребителей и благополучия человека по Смоленской области. Федеральное бюджетное учреждение «Центр гигиены и эпидемиологии в Смоленской области»</w:t>
            </w:r>
          </w:p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caps w:val="false"/>
                <w:smallCaps w:val="false"/>
                <w:color w:val="000000"/>
              </w:rPr>
              <w:t> </w:t>
            </w:r>
          </w:p>
        </w:tc>
        <w:tc>
          <w:tcPr>
            <w:tcW w:w="19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плановая выездная</w:t>
            </w:r>
          </w:p>
        </w:tc>
        <w:tc>
          <w:tcPr>
            <w:tcW w:w="19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нарушений</w:t>
            </w:r>
          </w:p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caps w:val="false"/>
                <w:smallCaps w:val="false"/>
                <w:color w:val="000000"/>
              </w:rPr>
              <w:t> </w:t>
            </w: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не выявлено</w:t>
            </w:r>
          </w:p>
        </w:tc>
        <w:tc>
          <w:tcPr>
            <w:tcW w:w="22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нет</w:t>
            </w:r>
          </w:p>
        </w:tc>
      </w:tr>
      <w:tr>
        <w:trPr/>
        <w:tc>
          <w:tcPr>
            <w:tcW w:w="694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3.</w:t>
            </w:r>
          </w:p>
        </w:tc>
        <w:tc>
          <w:tcPr>
            <w:tcW w:w="18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06.04.2017г. -10.04.2017г.</w:t>
            </w:r>
          </w:p>
        </w:tc>
        <w:tc>
          <w:tcPr>
            <w:tcW w:w="58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Вяземская межрайонная прокуратура</w:t>
            </w:r>
          </w:p>
        </w:tc>
        <w:tc>
          <w:tcPr>
            <w:tcW w:w="19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внеплановая выездная</w:t>
            </w:r>
          </w:p>
        </w:tc>
        <w:tc>
          <w:tcPr>
            <w:tcW w:w="19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нарушение</w:t>
            </w:r>
          </w:p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установлено</w:t>
            </w:r>
          </w:p>
        </w:tc>
        <w:tc>
          <w:tcPr>
            <w:tcW w:w="22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нарушение устранено</w:t>
            </w:r>
          </w:p>
        </w:tc>
      </w:tr>
      <w:tr>
        <w:trPr/>
        <w:tc>
          <w:tcPr>
            <w:tcW w:w="694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4.</w:t>
            </w:r>
          </w:p>
        </w:tc>
        <w:tc>
          <w:tcPr>
            <w:tcW w:w="18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20.03.2017г. -21.04.2017г.</w:t>
            </w:r>
          </w:p>
        </w:tc>
        <w:tc>
          <w:tcPr>
            <w:tcW w:w="58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Контрольно-счетная палата Смоленской области</w:t>
            </w:r>
          </w:p>
        </w:tc>
        <w:tc>
          <w:tcPr>
            <w:tcW w:w="19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плановая выездная</w:t>
            </w:r>
          </w:p>
        </w:tc>
        <w:tc>
          <w:tcPr>
            <w:tcW w:w="19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нарушение</w:t>
            </w:r>
          </w:p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установлено</w:t>
            </w:r>
          </w:p>
        </w:tc>
        <w:tc>
          <w:tcPr>
            <w:tcW w:w="22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нарушение устранено</w:t>
            </w:r>
          </w:p>
        </w:tc>
      </w:tr>
      <w:tr>
        <w:trPr/>
        <w:tc>
          <w:tcPr>
            <w:tcW w:w="694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5.</w:t>
            </w:r>
          </w:p>
        </w:tc>
        <w:tc>
          <w:tcPr>
            <w:tcW w:w="18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04.07.2017г. -</w:t>
            </w:r>
          </w:p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28.07.2017г.</w:t>
            </w:r>
          </w:p>
        </w:tc>
        <w:tc>
          <w:tcPr>
            <w:tcW w:w="58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Управление Федеральной службы по надзору в сфере защиты прав потребителей и благополучия человека по Смоленской области</w:t>
            </w:r>
          </w:p>
        </w:tc>
        <w:tc>
          <w:tcPr>
            <w:tcW w:w="19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плановая выездная</w:t>
            </w:r>
          </w:p>
        </w:tc>
        <w:tc>
          <w:tcPr>
            <w:tcW w:w="19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нарушение установлено</w:t>
            </w:r>
          </w:p>
        </w:tc>
        <w:tc>
          <w:tcPr>
            <w:tcW w:w="22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нарушение устранено</w:t>
            </w:r>
          </w:p>
        </w:tc>
      </w:tr>
      <w:tr>
        <w:trPr/>
        <w:tc>
          <w:tcPr>
            <w:tcW w:w="69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6.</w:t>
            </w:r>
          </w:p>
        </w:tc>
        <w:tc>
          <w:tcPr>
            <w:tcW w:w="184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13.07.2017г. -27.07.2017г. </w:t>
            </w:r>
          </w:p>
        </w:tc>
        <w:tc>
          <w:tcPr>
            <w:tcW w:w="588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Государственная инспекция труда в Смоленской области</w:t>
            </w:r>
          </w:p>
        </w:tc>
        <w:tc>
          <w:tcPr>
            <w:tcW w:w="194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плановая выездная</w:t>
            </w:r>
          </w:p>
        </w:tc>
        <w:tc>
          <w:tcPr>
            <w:tcW w:w="1946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нарушение установлено</w:t>
            </w:r>
          </w:p>
        </w:tc>
        <w:tc>
          <w:tcPr>
            <w:tcW w:w="225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Style21"/>
              <w:spacing w:before="120" w:after="120"/>
              <w:ind w:left="120" w:right="120" w:hanging="0"/>
              <w:jc w:val="center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нарушение устранено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Lucida Grande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d431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cd3545"/>
    <w:rPr>
      <w:rFonts w:ascii="Segoe UI" w:hAnsi="Segoe UI" w:cs="Segoe UI"/>
      <w:sz w:val="18"/>
      <w:szCs w:val="18"/>
    </w:rPr>
  </w:style>
  <w:style w:type="character" w:styleId="Style15">
    <w:name w:val="Выделение жирным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cd354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63607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LibreOffice/7.2.5.2$Windows_X86_64 LibreOffice_project/499f9727c189e6ef3471021d6132d4c694f357e5</Application>
  <AppVersion>15.0000</AppVersion>
  <Pages>1</Pages>
  <Words>144</Words>
  <Characters>1120</Characters>
  <CharactersWithSpaces>1218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2018-04-19T10:26:00Z</dcterms:created>
  <dc:creator>User</dc:creator>
  <dc:description/>
  <dc:language>ru-RU</dc:language>
  <cp:lastModifiedBy/>
  <cp:lastPrinted>2022-01-13T12:35:00Z</cp:lastPrinted>
  <dcterms:modified xsi:type="dcterms:W3CDTF">2022-01-13T15:54:06Z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